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wegschreien</o:Title>
    <o:Author>Netzverb &lt;info@netzverb.de&gt;</o:Author>
    <o:Subject>
			Спряжение немецкого глагола wegschreien (выгнать криком):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wegschreien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https://www.verbformen.ru/sprjazhenie/wegschreien.htm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weg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schr</w:t>
      </w:r>
      <w:r>
        <w:rPr>
          <w:b/>
          <w:sz w:val="50"/>
          <w:color w:val="999999"/>
        </w:rPr>
        <w:t>ie</w:t>
      </w:r>
      <w:r>
        <w:rPr>
          <w:b/>
          <w:sz w:val="50"/>
          <w:color w:val="999999"/>
        </w:rPr>
        <w:t>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schr</w:t>
      </w:r>
      <w:r>
        <w:rPr>
          <w:b/>
          <w:sz w:val="30"/>
          <w:color w:val="999999"/>
        </w:rPr>
        <w:t>ie</w:t>
      </w:r>
      <w:r>
        <w:rPr>
          <w:b/>
          <w:sz w:val="30"/>
          <w:color w:val="999999"/>
        </w:rPr>
        <w:t>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schr</w:t>
      </w:r>
      <w:r>
        <w:rPr>
          <w:b/>
          <w:sz w:val="30"/>
          <w:color w:val="999999"/>
        </w:rPr>
        <w:t>ie</w:t>
      </w:r>
      <w:r>
        <w:rPr>
          <w:b/>
          <w:sz w:val="30"/>
          <w:color w:val="999999"/>
        </w:rPr>
        <w:t>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schr</w:t>
      </w:r>
      <w:r>
        <w:rPr>
          <w:b/>
          <w:sz w:val="30"/>
          <w:color w:val="999999"/>
        </w:rPr>
        <w:t>ie</w:t>
      </w:r>
      <w:r>
        <w:rPr>
          <w:b/>
          <w:sz w:val="30"/>
          <w:color w:val="999999"/>
        </w:rPr>
        <w:t>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-е после гласного « </w:t>
        <w:t xml:space="preserve">» Изменение корневой гласной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