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dahinscheiden</o:Title>
    <o:Author>Netzverb &lt;info@netzverb.de&gt;</o:Author>
    <o:Subject>
			Спряжение немецкого глагола dahinscheiden (скончаться, покойный):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dahinscheiden</w:t>
        <w:t xml:space="preserve"> · </w:t>
        <w:t>Пассив с sein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https://www.verbformen.ru/sprjazhenie/dahinscheiden.htm</w:t>
      </w:r>
    </w:p>
    <!-- EIGENSCHAFTEN -->
    <w:p>
      <w:r>
        <w:rPr>
          <w:color w:val="999999"/>
        </w:rPr>
        <w:t>
					неправильный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dahin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</w:t>
      </w:r>
      <w:r>
        <w:rPr>
          <w:b/>
          <w:sz w:val="50"/>
          <w:color w:val="999999"/>
        </w:rPr>
        <w:t>ie</w:t>
      </w:r>
      <w:r>
        <w:rPr>
          <w:b/>
          <w:color w:val="999999"/>
          <w:sz w:val="50"/>
        </w:rPr>
        <w:t>d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  <w:t xml:space="preserve">» Изменение корневой гласной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